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C42" w:rsidRDefault="00B92C42" w:rsidP="00993F66">
      <w:pPr>
        <w:spacing w:before="120" w:after="120" w:line="360" w:lineRule="auto"/>
        <w:jc w:val="both"/>
        <w:rPr>
          <w:rFonts w:ascii="David" w:hAnsi="David" w:cs="David"/>
          <w:b/>
          <w:bCs/>
          <w:sz w:val="24"/>
          <w:szCs w:val="24"/>
          <w:u w:val="single"/>
          <w:rtl/>
        </w:rPr>
      </w:pPr>
      <w:bookmarkStart w:id="0" w:name="_GoBack"/>
      <w:bookmarkEnd w:id="0"/>
      <w:r w:rsidRPr="00B92C42">
        <w:rPr>
          <w:rFonts w:ascii="David" w:hAnsi="David" w:cs="David"/>
          <w:b/>
          <w:bCs/>
          <w:sz w:val="24"/>
          <w:szCs w:val="24"/>
          <w:u w:val="single"/>
          <w:rtl/>
        </w:rPr>
        <w:t>מכרז מרכזי מס' 3-2022</w:t>
      </w:r>
      <w:r>
        <w:rPr>
          <w:rFonts w:ascii="David" w:hAnsi="David" w:cs="David" w:hint="cs"/>
          <w:b/>
          <w:bCs/>
          <w:sz w:val="24"/>
          <w:szCs w:val="24"/>
          <w:u w:val="single"/>
          <w:rtl/>
        </w:rPr>
        <w:t xml:space="preserve"> </w:t>
      </w:r>
      <w:r w:rsidRPr="00B92C42">
        <w:rPr>
          <w:rFonts w:ascii="David" w:hAnsi="David" w:cs="David"/>
          <w:b/>
          <w:bCs/>
          <w:sz w:val="24"/>
          <w:szCs w:val="24"/>
          <w:u w:val="single"/>
          <w:rtl/>
        </w:rPr>
        <w:t xml:space="preserve">לרכישת אמצעי סליקה תומכי </w:t>
      </w:r>
      <w:r w:rsidRPr="00B92C42">
        <w:rPr>
          <w:rFonts w:ascii="David" w:hAnsi="David" w:cs="David"/>
          <w:b/>
          <w:bCs/>
          <w:sz w:val="24"/>
          <w:szCs w:val="24"/>
          <w:u w:val="single"/>
        </w:rPr>
        <w:t>EMV</w:t>
      </w:r>
      <w:r w:rsidRPr="00B92C42">
        <w:rPr>
          <w:rFonts w:ascii="David" w:hAnsi="David" w:cs="David"/>
          <w:b/>
          <w:bCs/>
          <w:sz w:val="24"/>
          <w:szCs w:val="24"/>
          <w:u w:val="single"/>
          <w:rtl/>
        </w:rPr>
        <w:t xml:space="preserve"> מוצרים ושירותים נלווים עבור משרדי הממשלה</w:t>
      </w:r>
    </w:p>
    <w:p w:rsidR="005D7839" w:rsidRDefault="005D7839" w:rsidP="00993F66">
      <w:pPr>
        <w:spacing w:before="120" w:after="120" w:line="360" w:lineRule="auto"/>
        <w:jc w:val="both"/>
        <w:rPr>
          <w:rFonts w:ascii="David" w:hAnsi="David" w:cs="David"/>
          <w:sz w:val="24"/>
          <w:szCs w:val="24"/>
          <w:rtl/>
        </w:rPr>
      </w:pPr>
      <w:r w:rsidRPr="005D7839">
        <w:rPr>
          <w:rFonts w:ascii="David" w:hAnsi="David" w:cs="David"/>
          <w:sz w:val="24"/>
          <w:szCs w:val="24"/>
          <w:rtl/>
        </w:rPr>
        <w:t>מינהל הרכש הממשלתי באגף החשב הכללי, משרד האוצר (להלן: "</w:t>
      </w:r>
      <w:r w:rsidRPr="005D7839">
        <w:rPr>
          <w:rFonts w:ascii="David" w:hAnsi="David" w:cs="David"/>
          <w:b/>
          <w:bCs/>
          <w:sz w:val="24"/>
          <w:szCs w:val="24"/>
          <w:rtl/>
        </w:rPr>
        <w:t>עורך המכרז</w:t>
      </w:r>
      <w:r w:rsidRPr="005D7839">
        <w:rPr>
          <w:rFonts w:ascii="David" w:hAnsi="David" w:cs="David"/>
          <w:sz w:val="24"/>
          <w:szCs w:val="24"/>
          <w:rtl/>
        </w:rPr>
        <w:t xml:space="preserve">"), מפרסם מכרז מרכזי מספר 3-2022 לאספקת אמצעי סליקה תומכי תקן </w:t>
      </w:r>
      <w:r w:rsidRPr="005D7839">
        <w:rPr>
          <w:rFonts w:ascii="David" w:hAnsi="David" w:cs="David"/>
          <w:sz w:val="24"/>
          <w:szCs w:val="24"/>
        </w:rPr>
        <w:t>EMV</w:t>
      </w:r>
      <w:r w:rsidRPr="005D7839">
        <w:rPr>
          <w:rFonts w:ascii="David" w:hAnsi="David" w:cs="David"/>
          <w:sz w:val="24"/>
          <w:szCs w:val="24"/>
          <w:rtl/>
        </w:rPr>
        <w:t xml:space="preserve"> מוצרים ושירותים נלווים (להלן: "</w:t>
      </w:r>
      <w:r w:rsidRPr="005D7839">
        <w:rPr>
          <w:rFonts w:ascii="David" w:hAnsi="David" w:cs="David"/>
          <w:b/>
          <w:bCs/>
          <w:sz w:val="24"/>
          <w:szCs w:val="24"/>
          <w:rtl/>
        </w:rPr>
        <w:t>המכרז</w:t>
      </w:r>
      <w:r w:rsidRPr="005D7839">
        <w:rPr>
          <w:rFonts w:ascii="David" w:hAnsi="David" w:cs="David"/>
          <w:sz w:val="24"/>
          <w:szCs w:val="24"/>
          <w:rtl/>
        </w:rPr>
        <w:t xml:space="preserve">") עבור משרדי הממשלה, יחידות הסמך וכן גופים נלווים </w:t>
      </w:r>
      <w:r>
        <w:rPr>
          <w:rFonts w:ascii="David" w:hAnsi="David" w:cs="David" w:hint="cs"/>
          <w:sz w:val="24"/>
          <w:szCs w:val="24"/>
          <w:rtl/>
        </w:rPr>
        <w:t>כמפורט במסמכי המכרז.</w:t>
      </w:r>
    </w:p>
    <w:p w:rsidR="005D7839" w:rsidRPr="005D7839" w:rsidRDefault="005D7839" w:rsidP="00993F66">
      <w:pPr>
        <w:pStyle w:val="a3"/>
        <w:numPr>
          <w:ilvl w:val="0"/>
          <w:numId w:val="1"/>
        </w:numPr>
        <w:spacing w:line="360" w:lineRule="auto"/>
        <w:jc w:val="both"/>
        <w:rPr>
          <w:rFonts w:ascii="David" w:eastAsia="Times New Roman" w:hAnsi="David" w:cs="David"/>
          <w:sz w:val="24"/>
          <w:szCs w:val="24"/>
          <w:rtl/>
        </w:rPr>
      </w:pPr>
      <w:r w:rsidRPr="005D7839">
        <w:rPr>
          <w:rFonts w:ascii="David" w:eastAsia="Times New Roman" w:hAnsi="David" w:cs="David"/>
          <w:sz w:val="24"/>
          <w:szCs w:val="24"/>
          <w:rtl/>
        </w:rPr>
        <w:t>במכרז זה יוכרז זוכה יחיד לתקופת התקשרות בת 24 חודשים ממועד הודעת עורך המכרז לספק הזוכה על תחילת תקופת הרכש. תקופה זו ניתנת להארכה על ידי עורך המכרז במספר תקופות שלא יעלו יחד על 36 חודשים נוספים (סה"כ עד 60 חודשים), וזאת בהודעת עורך המכרז שתישלח לזוכה לפני תום כל תקופה.</w:t>
      </w:r>
    </w:p>
    <w:p w:rsidR="00B72306" w:rsidRPr="00B72306" w:rsidRDefault="00CC554F" w:rsidP="00241931">
      <w:pPr>
        <w:pStyle w:val="a3"/>
        <w:numPr>
          <w:ilvl w:val="0"/>
          <w:numId w:val="1"/>
        </w:numPr>
        <w:spacing w:line="360" w:lineRule="auto"/>
        <w:jc w:val="both"/>
        <w:rPr>
          <w:rFonts w:ascii="David" w:eastAsia="Times New Roman" w:hAnsi="David" w:cs="David"/>
          <w:sz w:val="24"/>
          <w:szCs w:val="24"/>
          <w:rtl/>
        </w:rPr>
      </w:pPr>
      <w:r w:rsidRPr="00B72306">
        <w:rPr>
          <w:rFonts w:ascii="David" w:eastAsia="Times New Roman" w:hAnsi="David" w:cs="David"/>
          <w:sz w:val="24"/>
          <w:szCs w:val="24"/>
          <w:rtl/>
        </w:rPr>
        <w:t xml:space="preserve">ההצעות תוגשנה בהתאם למפורט במסמכי המכרז יחד עם הצעות המחיר. עורך המכרז יבחן את עמידת ההצעות בתנאי המכרז, לרבות תנאי הסף. ההצעות אשר תעמודנה בתנאי הסף </w:t>
      </w:r>
      <w:r w:rsidR="00B72306" w:rsidRPr="00B72306">
        <w:rPr>
          <w:rFonts w:ascii="David" w:eastAsia="Times New Roman" w:hAnsi="David" w:cs="David"/>
          <w:sz w:val="24"/>
          <w:szCs w:val="24"/>
          <w:rtl/>
        </w:rPr>
        <w:t>תדורגנה בהתאם לאחוז ההנחה המשוקלל, מהגבוה לנמוך. ההצעה הזוכה תיבחר בהתאם לדירוגה ובהת</w:t>
      </w:r>
      <w:r w:rsidR="00241931">
        <w:rPr>
          <w:rFonts w:ascii="David" w:eastAsia="Times New Roman" w:hAnsi="David" w:cs="David"/>
          <w:sz w:val="24"/>
          <w:szCs w:val="24"/>
          <w:rtl/>
        </w:rPr>
        <w:t>אם למפורט במסמכי המכרז</w:t>
      </w:r>
      <w:r w:rsidR="00241931">
        <w:rPr>
          <w:rFonts w:ascii="David" w:eastAsia="Times New Roman" w:hAnsi="David" w:cs="David" w:hint="cs"/>
          <w:sz w:val="24"/>
          <w:szCs w:val="24"/>
          <w:rtl/>
        </w:rPr>
        <w:t>.</w:t>
      </w:r>
    </w:p>
    <w:p w:rsidR="00CC554F" w:rsidRPr="00993F66" w:rsidRDefault="00CC554F" w:rsidP="00993F66">
      <w:pPr>
        <w:pStyle w:val="a3"/>
        <w:numPr>
          <w:ilvl w:val="0"/>
          <w:numId w:val="1"/>
        </w:numPr>
        <w:spacing w:line="360" w:lineRule="auto"/>
        <w:jc w:val="both"/>
        <w:rPr>
          <w:rFonts w:ascii="David" w:eastAsia="Times New Roman" w:hAnsi="David" w:cs="David"/>
          <w:sz w:val="24"/>
          <w:szCs w:val="24"/>
          <w:u w:val="single"/>
          <w:rtl/>
        </w:rPr>
      </w:pPr>
      <w:r w:rsidRPr="00993F66">
        <w:rPr>
          <w:rFonts w:ascii="David" w:eastAsia="Times New Roman" w:hAnsi="David" w:cs="David"/>
          <w:sz w:val="24"/>
          <w:szCs w:val="24"/>
          <w:u w:val="single"/>
          <w:rtl/>
        </w:rPr>
        <w:t>תנאי סף להשתתפות במכרז</w:t>
      </w:r>
      <w:r w:rsidR="00993F66" w:rsidRPr="00993F66">
        <w:rPr>
          <w:rFonts w:ascii="David" w:eastAsia="Times New Roman" w:hAnsi="David" w:cs="David" w:hint="cs"/>
          <w:sz w:val="24"/>
          <w:szCs w:val="24"/>
          <w:u w:val="single"/>
          <w:rtl/>
        </w:rPr>
        <w:t>:</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 xml:space="preserve">רשאי להשתתף במכרז מציע אשר במועד האחרון להגשת ההצעות, עומד בתנאי הסף המפורטים להלן. </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הוכחת העמידה בתנאי הסף, ת</w:t>
      </w:r>
      <w:r>
        <w:rPr>
          <w:rFonts w:ascii="David" w:eastAsia="Times New Roman" w:hAnsi="David" w:cs="David"/>
          <w:sz w:val="24"/>
          <w:szCs w:val="24"/>
          <w:rtl/>
        </w:rPr>
        <w:t>תבצע בהתאם להוראות חוברת ההצעה</w:t>
      </w:r>
      <w:r>
        <w:rPr>
          <w:rFonts w:ascii="David" w:eastAsia="Times New Roman" w:hAnsi="David" w:cs="David" w:hint="cs"/>
          <w:sz w:val="24"/>
          <w:szCs w:val="24"/>
          <w:rtl/>
        </w:rPr>
        <w:t>.</w:t>
      </w:r>
    </w:p>
    <w:p w:rsidR="00CC554F" w:rsidRPr="00993F66" w:rsidRDefault="00CC554F" w:rsidP="00993F66">
      <w:pPr>
        <w:pStyle w:val="a3"/>
        <w:numPr>
          <w:ilvl w:val="1"/>
          <w:numId w:val="1"/>
        </w:numPr>
        <w:spacing w:line="360" w:lineRule="auto"/>
        <w:jc w:val="both"/>
        <w:rPr>
          <w:rFonts w:ascii="David" w:eastAsia="Times New Roman" w:hAnsi="David" w:cs="David"/>
          <w:sz w:val="24"/>
          <w:szCs w:val="24"/>
          <w:u w:val="single"/>
          <w:rtl/>
        </w:rPr>
      </w:pPr>
      <w:r w:rsidRPr="00993F66">
        <w:rPr>
          <w:rFonts w:ascii="David" w:eastAsia="Times New Roman" w:hAnsi="David" w:cs="David"/>
          <w:sz w:val="24"/>
          <w:szCs w:val="24"/>
          <w:u w:val="single"/>
          <w:rtl/>
        </w:rPr>
        <w:t>תנאי סף מנהליים:</w:t>
      </w:r>
    </w:p>
    <w:p w:rsidR="00CC554F" w:rsidRPr="00CC554F" w:rsidRDefault="00CC554F" w:rsidP="00993F66">
      <w:pPr>
        <w:pStyle w:val="a3"/>
        <w:numPr>
          <w:ilvl w:val="2"/>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ככל שחלה על המציע חובת רישום בישראל, המציע רשום כדין במרשם הרלוונטי (להמחשה: על מציע שהוא חברה ישראלית להיות רשום במרשם רשם החברות).</w:t>
      </w:r>
    </w:p>
    <w:p w:rsidR="00CC554F" w:rsidRPr="00CC554F" w:rsidRDefault="00CC554F" w:rsidP="00993F66">
      <w:pPr>
        <w:pStyle w:val="a3"/>
        <w:numPr>
          <w:ilvl w:val="2"/>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rsidR="00CC554F" w:rsidRPr="00CC554F" w:rsidRDefault="00CC554F" w:rsidP="00993F66">
      <w:pPr>
        <w:pStyle w:val="a3"/>
        <w:numPr>
          <w:ilvl w:val="2"/>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המציע עומד בדרישות חוק עסקאות גופים ציבוריים, התשל"ו- 1976 (להלן: "</w:t>
      </w:r>
      <w:r w:rsidRPr="00993F66">
        <w:rPr>
          <w:rFonts w:ascii="David" w:eastAsia="Times New Roman" w:hAnsi="David" w:cs="David"/>
          <w:b/>
          <w:bCs/>
          <w:sz w:val="24"/>
          <w:szCs w:val="24"/>
          <w:rtl/>
        </w:rPr>
        <w:t>חוק עסקאות גופים ציבוריים</w:t>
      </w:r>
      <w:r w:rsidRPr="00CC554F">
        <w:rPr>
          <w:rFonts w:ascii="David" w:eastAsia="Times New Roman" w:hAnsi="David" w:cs="David"/>
          <w:sz w:val="24"/>
          <w:szCs w:val="24"/>
          <w:rtl/>
        </w:rPr>
        <w:t>").</w:t>
      </w:r>
    </w:p>
    <w:p w:rsidR="00CC554F" w:rsidRPr="00CC554F" w:rsidRDefault="00CC554F" w:rsidP="00993F66">
      <w:pPr>
        <w:pStyle w:val="a3"/>
        <w:numPr>
          <w:ilvl w:val="2"/>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נציגי המציע ישתתפו בכנס המציעים, בהתאם למפורט במסמכי המכרז.</w:t>
      </w:r>
    </w:p>
    <w:p w:rsidR="00CC554F" w:rsidRPr="00CC554F" w:rsidRDefault="00CC554F" w:rsidP="00F8612D">
      <w:pPr>
        <w:pStyle w:val="a3"/>
        <w:numPr>
          <w:ilvl w:val="2"/>
          <w:numId w:val="1"/>
        </w:numPr>
        <w:spacing w:line="360" w:lineRule="auto"/>
        <w:jc w:val="both"/>
        <w:rPr>
          <w:rFonts w:ascii="David" w:eastAsia="Times New Roman" w:hAnsi="David" w:cs="David"/>
          <w:sz w:val="24"/>
          <w:szCs w:val="24"/>
          <w:rtl/>
        </w:rPr>
      </w:pPr>
      <w:r w:rsidRPr="00CC554F">
        <w:rPr>
          <w:rFonts w:ascii="David" w:eastAsia="Times New Roman" w:hAnsi="David" w:cs="David"/>
          <w:sz w:val="24"/>
          <w:szCs w:val="24"/>
          <w:rtl/>
        </w:rPr>
        <w:t>חובת שיתוף פעולה תעשייתי - המציע מתחייב לקיים שיתוף פעולה תעשייתי בהתאם לתקנות חובת המכרזים (חובת שיתוף פעולה תעשייתי), התשס"ז-2007.</w:t>
      </w:r>
    </w:p>
    <w:p w:rsidR="00CC554F" w:rsidRPr="00CC554F" w:rsidRDefault="00CC554F" w:rsidP="00993F66">
      <w:pPr>
        <w:pStyle w:val="a3"/>
        <w:numPr>
          <w:ilvl w:val="1"/>
          <w:numId w:val="1"/>
        </w:numPr>
        <w:spacing w:line="360" w:lineRule="auto"/>
        <w:jc w:val="both"/>
        <w:rPr>
          <w:rFonts w:ascii="David" w:eastAsia="Times New Roman" w:hAnsi="David" w:cs="David"/>
          <w:sz w:val="24"/>
          <w:szCs w:val="24"/>
          <w:rtl/>
        </w:rPr>
      </w:pPr>
      <w:r>
        <w:rPr>
          <w:rFonts w:ascii="David" w:eastAsia="Times New Roman" w:hAnsi="David" w:cs="David" w:hint="cs"/>
          <w:sz w:val="24"/>
          <w:szCs w:val="24"/>
          <w:rtl/>
        </w:rPr>
        <w:t>עמידה בתנאי סף מקצועיים כמפורט במסמכי המכרז.</w:t>
      </w:r>
    </w:p>
    <w:p w:rsidR="00CC554F" w:rsidRPr="00CC554F" w:rsidRDefault="00CC554F"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 xml:space="preserve">עורך המכרז רשאי מיוזמתו ועל פי שיקול דעתו הבלעדי, לבטל את המכרז, לשנותו ולעדכנו, לרבות עדכוני מועדים הנקובים בו ופרסום הבהרות על האמור בו. </w:t>
      </w:r>
    </w:p>
    <w:p w:rsidR="00CC554F" w:rsidRPr="00CC554F" w:rsidRDefault="00CC554F"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rsidR="00CC554F" w:rsidRDefault="00CC554F" w:rsidP="00993F66">
      <w:pPr>
        <w:pStyle w:val="a3"/>
        <w:numPr>
          <w:ilvl w:val="0"/>
          <w:numId w:val="1"/>
        </w:numPr>
        <w:spacing w:before="120" w:after="120" w:line="360" w:lineRule="auto"/>
        <w:jc w:val="both"/>
        <w:rPr>
          <w:rFonts w:ascii="David" w:hAnsi="David" w:cs="David"/>
          <w:sz w:val="24"/>
          <w:szCs w:val="24"/>
        </w:rPr>
      </w:pPr>
      <w:r w:rsidRPr="00CC554F">
        <w:rPr>
          <w:rFonts w:ascii="David" w:hAnsi="David" w:cs="David"/>
          <w:sz w:val="24"/>
          <w:szCs w:val="24"/>
          <w:rtl/>
        </w:rPr>
        <w:t>ההתקשרות עם הזוכה במכרז מותנית בקיומו של תקציב זמין. ככל שמסיבות תקציביות לא ניתן יהיה להתקשר עם הזוכה במכרז, רשאי עורך המכרז לבטל את המכרז.</w:t>
      </w:r>
    </w:p>
    <w:p w:rsidR="00993F66" w:rsidRPr="00CC554F" w:rsidRDefault="00993F66" w:rsidP="00993F66">
      <w:pPr>
        <w:pStyle w:val="a3"/>
        <w:numPr>
          <w:ilvl w:val="0"/>
          <w:numId w:val="1"/>
        </w:numPr>
        <w:spacing w:before="120" w:after="120" w:line="360" w:lineRule="auto"/>
        <w:jc w:val="both"/>
        <w:rPr>
          <w:rFonts w:ascii="David" w:hAnsi="David" w:cs="David"/>
          <w:sz w:val="24"/>
          <w:szCs w:val="24"/>
          <w:rtl/>
        </w:rPr>
      </w:pPr>
      <w:r w:rsidRPr="00CC554F">
        <w:rPr>
          <w:rFonts w:ascii="David" w:hAnsi="David" w:cs="David"/>
          <w:sz w:val="24"/>
          <w:szCs w:val="24"/>
          <w:rtl/>
        </w:rPr>
        <w:t>עורך המכרז לא יהיה חייב לפצות את המציעים במקרה של ביטול המכרז.</w:t>
      </w:r>
    </w:p>
    <w:p w:rsidR="00622409" w:rsidRPr="00C73839" w:rsidRDefault="00622409" w:rsidP="00012DA1">
      <w:pPr>
        <w:pStyle w:val="a3"/>
        <w:numPr>
          <w:ilvl w:val="0"/>
          <w:numId w:val="1"/>
        </w:numPr>
        <w:spacing w:before="120" w:after="120" w:line="360" w:lineRule="auto"/>
        <w:jc w:val="both"/>
        <w:rPr>
          <w:rFonts w:ascii="David" w:hAnsi="David" w:cs="David"/>
          <w:sz w:val="24"/>
          <w:szCs w:val="24"/>
        </w:rPr>
      </w:pPr>
      <w:r w:rsidRPr="00C73839">
        <w:rPr>
          <w:rFonts w:ascii="David" w:hAnsi="David" w:cs="David"/>
          <w:sz w:val="24"/>
          <w:szCs w:val="24"/>
          <w:rtl/>
        </w:rPr>
        <w:lastRenderedPageBreak/>
        <w:t xml:space="preserve">את מסמכי המכרז ניתן להוריד ללא תשלום מאתר מינהל הרכש הממשלתי בכתובת: </w:t>
      </w:r>
      <w:hyperlink r:id="rId7" w:history="1">
        <w:r w:rsidR="00012DA1" w:rsidRPr="00012DA1">
          <w:rPr>
            <w:rStyle w:val="Hyperlink"/>
            <w:rFonts w:ascii="David" w:hAnsi="David" w:cs="David"/>
            <w:sz w:val="24"/>
            <w:szCs w:val="24"/>
          </w:rPr>
          <w:t>http://www.mr.gov.il</w:t>
        </w:r>
      </w:hyperlink>
    </w:p>
    <w:p w:rsidR="00622409" w:rsidRPr="00C73839" w:rsidRDefault="00993F66" w:rsidP="00993F66">
      <w:pPr>
        <w:pStyle w:val="a3"/>
        <w:numPr>
          <w:ilvl w:val="0"/>
          <w:numId w:val="1"/>
        </w:numPr>
        <w:spacing w:before="120" w:after="120" w:line="360" w:lineRule="auto"/>
        <w:jc w:val="both"/>
        <w:rPr>
          <w:rFonts w:ascii="David" w:hAnsi="David" w:cs="David"/>
          <w:sz w:val="24"/>
          <w:szCs w:val="24"/>
        </w:rPr>
      </w:pPr>
      <w:r>
        <w:rPr>
          <w:rFonts w:ascii="David" w:hAnsi="David" w:cs="David" w:hint="cs"/>
          <w:sz w:val="24"/>
          <w:szCs w:val="24"/>
          <w:rtl/>
        </w:rPr>
        <w:t xml:space="preserve">איש הקשר </w:t>
      </w:r>
      <w:r w:rsidRPr="00993F66">
        <w:rPr>
          <w:rFonts w:ascii="David" w:hAnsi="David" w:cs="David" w:hint="cs"/>
          <w:sz w:val="24"/>
          <w:szCs w:val="24"/>
          <w:rtl/>
        </w:rPr>
        <w:t>למכרז</w:t>
      </w:r>
      <w:r w:rsidR="00622409" w:rsidRPr="00993F66">
        <w:rPr>
          <w:rFonts w:ascii="David" w:hAnsi="David" w:cs="David"/>
          <w:sz w:val="24"/>
          <w:szCs w:val="24"/>
          <w:rtl/>
        </w:rPr>
        <w:t xml:space="preserve"> זה ה</w:t>
      </w:r>
      <w:r w:rsidRPr="00993F66">
        <w:rPr>
          <w:rFonts w:ascii="David" w:hAnsi="David" w:cs="David" w:hint="cs"/>
          <w:sz w:val="24"/>
          <w:szCs w:val="24"/>
          <w:rtl/>
        </w:rPr>
        <w:t>וא</w:t>
      </w:r>
      <w:r w:rsidRPr="00993F66">
        <w:rPr>
          <w:rFonts w:ascii="David" w:hAnsi="David" w:cs="David"/>
          <w:sz w:val="24"/>
          <w:szCs w:val="24"/>
          <w:rtl/>
        </w:rPr>
        <w:t xml:space="preserve"> </w:t>
      </w:r>
      <w:r w:rsidRPr="00993F66">
        <w:rPr>
          <w:rFonts w:ascii="David" w:hAnsi="David" w:cs="David" w:hint="cs"/>
          <w:sz w:val="24"/>
          <w:szCs w:val="24"/>
          <w:rtl/>
        </w:rPr>
        <w:t>מר גלעד טלמון</w:t>
      </w:r>
      <w:r w:rsidR="00622409" w:rsidRPr="00993F66">
        <w:rPr>
          <w:rFonts w:ascii="David" w:hAnsi="David" w:cs="David"/>
          <w:sz w:val="24"/>
          <w:szCs w:val="24"/>
          <w:rtl/>
        </w:rPr>
        <w:t>. כתובת הדו</w:t>
      </w:r>
      <w:r w:rsidRPr="00993F66">
        <w:rPr>
          <w:rFonts w:ascii="David" w:hAnsi="David" w:cs="David"/>
          <w:sz w:val="24"/>
          <w:szCs w:val="24"/>
          <w:rtl/>
        </w:rPr>
        <w:t>אר</w:t>
      </w:r>
      <w:r>
        <w:rPr>
          <w:rFonts w:ascii="David" w:hAnsi="David" w:cs="David"/>
          <w:sz w:val="24"/>
          <w:szCs w:val="24"/>
          <w:rtl/>
        </w:rPr>
        <w:t xml:space="preserve"> האלקטרוני לפניות בנוגע למכרז</w:t>
      </w:r>
      <w:r>
        <w:rPr>
          <w:rFonts w:ascii="David" w:hAnsi="David" w:cs="David" w:hint="cs"/>
          <w:sz w:val="24"/>
          <w:szCs w:val="24"/>
          <w:rtl/>
        </w:rPr>
        <w:t xml:space="preserve">:   </w:t>
      </w:r>
      <w:hyperlink r:id="rId8" w:history="1">
        <w:r w:rsidRPr="001A7134">
          <w:rPr>
            <w:rStyle w:val="Hyperlink"/>
            <w:rFonts w:ascii="David" w:hAnsi="David" w:cs="David"/>
          </w:rPr>
          <w:t>3-2022@mof.gov.il</w:t>
        </w:r>
      </w:hyperlink>
    </w:p>
    <w:p w:rsidR="00622409" w:rsidRPr="003C401D" w:rsidRDefault="00622409" w:rsidP="00993F66">
      <w:pPr>
        <w:pStyle w:val="a3"/>
        <w:numPr>
          <w:ilvl w:val="0"/>
          <w:numId w:val="1"/>
        </w:numPr>
        <w:spacing w:before="120" w:after="120" w:line="360" w:lineRule="auto"/>
        <w:jc w:val="both"/>
        <w:rPr>
          <w:rFonts w:ascii="David" w:hAnsi="David" w:cs="David"/>
          <w:sz w:val="24"/>
          <w:szCs w:val="24"/>
        </w:rPr>
      </w:pPr>
      <w:r w:rsidRPr="003C401D">
        <w:rPr>
          <w:rFonts w:ascii="David" w:hAnsi="David" w:cs="David"/>
          <w:b/>
          <w:bCs/>
          <w:sz w:val="24"/>
          <w:szCs w:val="24"/>
          <w:rtl/>
        </w:rPr>
        <w:t>כנס מציעים (</w:t>
      </w:r>
      <w:r w:rsidR="00CC554F" w:rsidRPr="003C401D">
        <w:rPr>
          <w:rFonts w:ascii="David" w:hAnsi="David" w:cs="David" w:hint="cs"/>
          <w:b/>
          <w:bCs/>
          <w:sz w:val="24"/>
          <w:szCs w:val="24"/>
          <w:rtl/>
        </w:rPr>
        <w:t>חובה</w:t>
      </w:r>
      <w:r w:rsidRPr="003C401D">
        <w:rPr>
          <w:rFonts w:ascii="David" w:hAnsi="David" w:cs="David"/>
          <w:b/>
          <w:bCs/>
          <w:sz w:val="24"/>
          <w:szCs w:val="24"/>
          <w:rtl/>
        </w:rPr>
        <w:t>)</w:t>
      </w:r>
      <w:r w:rsidRPr="003C401D">
        <w:rPr>
          <w:rFonts w:ascii="David" w:hAnsi="David" w:cs="David"/>
          <w:sz w:val="24"/>
          <w:szCs w:val="24"/>
          <w:rtl/>
        </w:rPr>
        <w:t xml:space="preserve"> יתקיים במועד שיפורסם על ידי עורך המכרז בדף האינטרנט של המכרז. </w:t>
      </w:r>
    </w:p>
    <w:p w:rsidR="00622409" w:rsidRPr="003C401D" w:rsidRDefault="00622409" w:rsidP="00993F66">
      <w:pPr>
        <w:pStyle w:val="a3"/>
        <w:numPr>
          <w:ilvl w:val="0"/>
          <w:numId w:val="1"/>
        </w:numPr>
        <w:spacing w:before="120" w:after="120" w:line="360" w:lineRule="auto"/>
        <w:jc w:val="both"/>
        <w:rPr>
          <w:rFonts w:ascii="David" w:hAnsi="David" w:cs="David"/>
          <w:sz w:val="24"/>
          <w:szCs w:val="24"/>
        </w:rPr>
      </w:pPr>
      <w:r w:rsidRPr="003C401D">
        <w:rPr>
          <w:rFonts w:ascii="David" w:hAnsi="David" w:cs="David"/>
          <w:sz w:val="24"/>
          <w:szCs w:val="24"/>
          <w:rtl/>
        </w:rPr>
        <w:t xml:space="preserve">המועד האחרון להגשת </w:t>
      </w:r>
      <w:r w:rsidRPr="003C401D">
        <w:rPr>
          <w:rFonts w:ascii="David" w:hAnsi="David" w:cs="David"/>
          <w:b/>
          <w:bCs/>
          <w:sz w:val="24"/>
          <w:szCs w:val="24"/>
          <w:rtl/>
        </w:rPr>
        <w:t>שאלות הבהרה</w:t>
      </w:r>
      <w:r w:rsidRPr="003C401D">
        <w:rPr>
          <w:rFonts w:ascii="David" w:hAnsi="David" w:cs="David"/>
          <w:sz w:val="24"/>
          <w:szCs w:val="24"/>
          <w:rtl/>
        </w:rPr>
        <w:t xml:space="preserve"> יפורסם על ידי עורך המכרז, בדף האינטרנט של המכרז.</w:t>
      </w:r>
    </w:p>
    <w:p w:rsidR="00622409" w:rsidRPr="003C401D" w:rsidRDefault="00622409" w:rsidP="00993F66">
      <w:pPr>
        <w:pStyle w:val="a3"/>
        <w:numPr>
          <w:ilvl w:val="0"/>
          <w:numId w:val="1"/>
        </w:numPr>
        <w:spacing w:before="120" w:after="120" w:line="360" w:lineRule="auto"/>
        <w:jc w:val="both"/>
        <w:rPr>
          <w:rFonts w:ascii="David" w:hAnsi="David" w:cs="David"/>
          <w:sz w:val="24"/>
          <w:szCs w:val="24"/>
        </w:rPr>
      </w:pPr>
      <w:r w:rsidRPr="003C401D">
        <w:rPr>
          <w:rFonts w:ascii="David" w:hAnsi="David" w:cs="David"/>
          <w:sz w:val="24"/>
          <w:szCs w:val="24"/>
          <w:rtl/>
        </w:rPr>
        <w:t xml:space="preserve">המועד האחרון להגשת הצעות הוא </w:t>
      </w:r>
      <w:r w:rsidR="00C42E72" w:rsidRPr="003C401D">
        <w:rPr>
          <w:rFonts w:ascii="David" w:hAnsi="David" w:cs="David" w:hint="cs"/>
          <w:sz w:val="24"/>
          <w:szCs w:val="24"/>
          <w:rtl/>
        </w:rPr>
        <w:t xml:space="preserve">יום </w:t>
      </w:r>
      <w:r w:rsidR="003C401D" w:rsidRPr="003C401D">
        <w:rPr>
          <w:rFonts w:ascii="David" w:hAnsi="David" w:cs="David" w:hint="cs"/>
          <w:sz w:val="24"/>
          <w:szCs w:val="24"/>
          <w:rtl/>
        </w:rPr>
        <w:t xml:space="preserve">שני 8.8.2022 </w:t>
      </w:r>
      <w:r w:rsidR="00C42E72" w:rsidRPr="003C401D">
        <w:rPr>
          <w:rFonts w:ascii="David" w:hAnsi="David" w:cs="David" w:hint="cs"/>
          <w:sz w:val="24"/>
          <w:szCs w:val="24"/>
          <w:rtl/>
        </w:rPr>
        <w:t xml:space="preserve">בשעה </w:t>
      </w:r>
      <w:r w:rsidR="00027E25" w:rsidRPr="003C401D">
        <w:rPr>
          <w:rFonts w:ascii="David" w:hAnsi="David" w:cs="David" w:hint="cs"/>
          <w:sz w:val="24"/>
          <w:szCs w:val="24"/>
          <w:rtl/>
        </w:rPr>
        <w:t>13:00</w:t>
      </w:r>
      <w:r w:rsidR="00C42E72" w:rsidRPr="003C401D">
        <w:rPr>
          <w:rFonts w:ascii="David" w:hAnsi="David" w:cs="David" w:hint="cs"/>
          <w:sz w:val="24"/>
          <w:szCs w:val="24"/>
          <w:rtl/>
        </w:rPr>
        <w:t>.</w:t>
      </w:r>
    </w:p>
    <w:p w:rsidR="00622409" w:rsidRPr="003C401D" w:rsidRDefault="003C401D" w:rsidP="00993F66">
      <w:pPr>
        <w:pStyle w:val="a3"/>
        <w:numPr>
          <w:ilvl w:val="0"/>
          <w:numId w:val="1"/>
        </w:numPr>
        <w:spacing w:before="120" w:after="120" w:line="360" w:lineRule="auto"/>
        <w:jc w:val="both"/>
        <w:rPr>
          <w:rFonts w:ascii="David" w:hAnsi="David" w:cs="David"/>
          <w:sz w:val="24"/>
          <w:szCs w:val="24"/>
          <w:rtl/>
        </w:rPr>
      </w:pPr>
      <w:r w:rsidRPr="003C401D">
        <w:rPr>
          <w:rFonts w:ascii="David" w:hAnsi="David" w:cs="David"/>
          <w:sz w:val="24"/>
          <w:szCs w:val="24"/>
          <w:rtl/>
        </w:rPr>
        <w:t>הגשת ההצעות למכרז תבוצע באופן מקוון, באמצעות מערכת הגשת ההצעות.</w:t>
      </w:r>
      <w:r w:rsidRPr="003C401D">
        <w:rPr>
          <w:rFonts w:ascii="David" w:hAnsi="David" w:cs="David" w:hint="cs"/>
          <w:sz w:val="24"/>
          <w:szCs w:val="24"/>
          <w:rtl/>
        </w:rPr>
        <w:t xml:space="preserve"> </w:t>
      </w:r>
      <w:r>
        <w:rPr>
          <w:rFonts w:ascii="David" w:hAnsi="David" w:cs="David" w:hint="cs"/>
          <w:sz w:val="24"/>
          <w:szCs w:val="24"/>
          <w:rtl/>
        </w:rPr>
        <w:t>הנחיות</w:t>
      </w:r>
      <w:r w:rsidR="00622409" w:rsidRPr="003C401D">
        <w:rPr>
          <w:rFonts w:ascii="David" w:hAnsi="David" w:cs="David"/>
          <w:sz w:val="24"/>
          <w:szCs w:val="24"/>
          <w:rtl/>
        </w:rPr>
        <w:t xml:space="preserve"> בדבר אופן ההגשה </w:t>
      </w:r>
      <w:r w:rsidRPr="003C401D">
        <w:rPr>
          <w:rFonts w:ascii="David" w:hAnsi="David" w:cs="David" w:hint="cs"/>
          <w:sz w:val="24"/>
          <w:szCs w:val="24"/>
          <w:rtl/>
        </w:rPr>
        <w:t>מפורטות במסמכי המכרז.</w:t>
      </w:r>
    </w:p>
    <w:p w:rsidR="00622409" w:rsidRPr="00C73839" w:rsidRDefault="00622409" w:rsidP="00993F66">
      <w:pPr>
        <w:pStyle w:val="a3"/>
        <w:numPr>
          <w:ilvl w:val="0"/>
          <w:numId w:val="1"/>
        </w:numPr>
        <w:spacing w:before="120" w:after="120" w:line="360" w:lineRule="auto"/>
        <w:jc w:val="both"/>
        <w:rPr>
          <w:rFonts w:ascii="David" w:hAnsi="David" w:cs="David"/>
          <w:sz w:val="24"/>
          <w:szCs w:val="24"/>
          <w:rtl/>
        </w:rPr>
      </w:pPr>
      <w:r w:rsidRPr="00C73839">
        <w:rPr>
          <w:rFonts w:ascii="David" w:hAnsi="David" w:cs="David"/>
          <w:sz w:val="24"/>
          <w:szCs w:val="24"/>
          <w:rtl/>
        </w:rPr>
        <w:t>יודגש כי במקרה של אי התאמה בין התנאים המפורטים לעיל לבין הכתוב במסמכי המכרז, יגברו מסמכי המכרז.</w:t>
      </w:r>
    </w:p>
    <w:p w:rsidR="00E45A6C" w:rsidRDefault="00E45A6C" w:rsidP="00993F66">
      <w:pPr>
        <w:jc w:val="both"/>
      </w:pPr>
    </w:p>
    <w:sectPr w:rsidR="00E45A6C" w:rsidSect="005D7839">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413B" w:rsidRDefault="000D413B">
      <w:pPr>
        <w:spacing w:after="0" w:line="240" w:lineRule="auto"/>
      </w:pPr>
      <w:r>
        <w:separator/>
      </w:r>
    </w:p>
  </w:endnote>
  <w:endnote w:type="continuationSeparator" w:id="0">
    <w:p w:rsidR="000D413B" w:rsidRDefault="000D41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3128598"/>
      <w:docPartObj>
        <w:docPartGallery w:val="Page Numbers (Bottom of Page)"/>
        <w:docPartUnique/>
      </w:docPartObj>
    </w:sdtPr>
    <w:sdtEndPr>
      <w:rPr>
        <w:cs/>
      </w:rPr>
    </w:sdtEndPr>
    <w:sdtContent>
      <w:sdt>
        <w:sdtPr>
          <w:rPr>
            <w:rtl/>
          </w:rPr>
          <w:id w:val="1728636285"/>
          <w:docPartObj>
            <w:docPartGallery w:val="Page Numbers (Top of Page)"/>
            <w:docPartUnique/>
          </w:docPartObj>
        </w:sdtPr>
        <w:sdtEndPr/>
        <w:sdtContent>
          <w:p w:rsidR="003C401D" w:rsidRDefault="003C401D" w:rsidP="005D7839">
            <w:pPr>
              <w:pStyle w:val="a7"/>
              <w:jc w:val="center"/>
            </w:pPr>
            <w:r w:rsidRPr="002F699E">
              <w:rPr>
                <w:rFonts w:ascii="David" w:hAnsi="David" w:cs="David"/>
                <w:sz w:val="20"/>
                <w:szCs w:val="20"/>
                <w:rtl/>
                <w:cs/>
                <w:lang w:val="he-IL"/>
              </w:rPr>
              <w:t xml:space="preserve">עמוד </w:t>
            </w:r>
            <w:r w:rsidRPr="002F699E">
              <w:rPr>
                <w:rFonts w:ascii="David" w:hAnsi="David" w:cs="David"/>
                <w:b/>
                <w:bCs/>
                <w:sz w:val="20"/>
                <w:szCs w:val="20"/>
              </w:rPr>
              <w:fldChar w:fldCharType="begin"/>
            </w:r>
            <w:r w:rsidRPr="002F699E">
              <w:rPr>
                <w:rFonts w:ascii="David" w:hAnsi="David" w:cs="David"/>
                <w:b/>
                <w:bCs/>
                <w:sz w:val="20"/>
                <w:szCs w:val="20"/>
                <w:rtl/>
                <w:cs/>
              </w:rPr>
              <w:instrText>PAGE</w:instrText>
            </w:r>
            <w:r w:rsidRPr="002F699E">
              <w:rPr>
                <w:rFonts w:ascii="David" w:hAnsi="David" w:cs="David"/>
                <w:b/>
                <w:bCs/>
                <w:sz w:val="20"/>
                <w:szCs w:val="20"/>
              </w:rPr>
              <w:fldChar w:fldCharType="separate"/>
            </w:r>
            <w:r w:rsidR="0087362F">
              <w:rPr>
                <w:rFonts w:ascii="David" w:hAnsi="David" w:cs="David"/>
                <w:b/>
                <w:bCs/>
                <w:noProof/>
                <w:sz w:val="20"/>
                <w:szCs w:val="20"/>
                <w:rtl/>
              </w:rPr>
              <w:t>1</w:t>
            </w:r>
            <w:r w:rsidRPr="002F699E">
              <w:rPr>
                <w:rFonts w:ascii="David" w:hAnsi="David" w:cs="David"/>
                <w:b/>
                <w:bCs/>
                <w:sz w:val="20"/>
                <w:szCs w:val="20"/>
              </w:rPr>
              <w:fldChar w:fldCharType="end"/>
            </w:r>
            <w:r w:rsidRPr="002F699E">
              <w:rPr>
                <w:rFonts w:ascii="David" w:hAnsi="David" w:cs="David"/>
                <w:sz w:val="20"/>
                <w:szCs w:val="20"/>
                <w:rtl/>
                <w:cs/>
                <w:lang w:val="he-IL"/>
              </w:rPr>
              <w:t xml:space="preserve"> מתוך </w:t>
            </w:r>
            <w:r w:rsidRPr="002F699E">
              <w:rPr>
                <w:rFonts w:ascii="David" w:hAnsi="David" w:cs="David"/>
                <w:b/>
                <w:bCs/>
                <w:sz w:val="20"/>
                <w:szCs w:val="20"/>
              </w:rPr>
              <w:fldChar w:fldCharType="begin"/>
            </w:r>
            <w:r w:rsidRPr="002F699E">
              <w:rPr>
                <w:rFonts w:ascii="David" w:hAnsi="David" w:cs="David"/>
                <w:b/>
                <w:bCs/>
                <w:sz w:val="20"/>
                <w:szCs w:val="20"/>
                <w:rtl/>
                <w:cs/>
              </w:rPr>
              <w:instrText>NUMPAGES</w:instrText>
            </w:r>
            <w:r w:rsidRPr="002F699E">
              <w:rPr>
                <w:rFonts w:ascii="David" w:hAnsi="David" w:cs="David"/>
                <w:b/>
                <w:bCs/>
                <w:sz w:val="20"/>
                <w:szCs w:val="20"/>
              </w:rPr>
              <w:fldChar w:fldCharType="separate"/>
            </w:r>
            <w:r w:rsidR="0087362F">
              <w:rPr>
                <w:rFonts w:ascii="David" w:hAnsi="David" w:cs="David"/>
                <w:b/>
                <w:bCs/>
                <w:noProof/>
                <w:sz w:val="20"/>
                <w:szCs w:val="20"/>
                <w:rtl/>
              </w:rPr>
              <w:t>2</w:t>
            </w:r>
            <w:r w:rsidRPr="002F699E">
              <w:rPr>
                <w:rFonts w:ascii="David" w:hAnsi="David" w:cs="David"/>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413B" w:rsidRDefault="000D413B">
      <w:pPr>
        <w:spacing w:after="0" w:line="240" w:lineRule="auto"/>
      </w:pPr>
      <w:r>
        <w:separator/>
      </w:r>
    </w:p>
  </w:footnote>
  <w:footnote w:type="continuationSeparator" w:id="0">
    <w:p w:rsidR="000D413B" w:rsidRDefault="000D413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01D" w:rsidRPr="0031748F" w:rsidRDefault="003C401D" w:rsidP="005D7839">
    <w:pPr>
      <w:pStyle w:val="a5"/>
      <w:jc w:val="center"/>
      <w:rPr>
        <w:rFonts w:ascii="David" w:hAnsi="David" w:cs="David"/>
        <w:b/>
        <w:bCs/>
        <w:szCs w:val="32"/>
        <w:rtl/>
      </w:rPr>
    </w:pPr>
    <w:r w:rsidRPr="0031748F">
      <w:rPr>
        <w:rFonts w:ascii="David" w:hAnsi="David" w:cs="David"/>
        <w:noProof/>
      </w:rPr>
      <w:drawing>
        <wp:anchor distT="0" distB="0" distL="114300" distR="114300" simplePos="0" relativeHeight="251659264" behindDoc="1" locked="0" layoutInCell="1" allowOverlap="1" wp14:anchorId="2A00ECA7" wp14:editId="00839505">
          <wp:simplePos x="0" y="0"/>
          <wp:positionH relativeFrom="margin">
            <wp:posOffset>5123815</wp:posOffset>
          </wp:positionH>
          <wp:positionV relativeFrom="paragraph">
            <wp:posOffset>6985</wp:posOffset>
          </wp:positionV>
          <wp:extent cx="1047750" cy="504825"/>
          <wp:effectExtent l="0" t="0" r="0" b="9525"/>
          <wp:wrapNone/>
          <wp:docPr id="3" name="Picture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1748F">
      <w:rPr>
        <w:rFonts w:ascii="David" w:hAnsi="David" w:cs="David"/>
        <w:b/>
        <w:bCs/>
        <w:szCs w:val="40"/>
        <w:rtl/>
      </w:rPr>
      <w:t>מדינת ישראל</w:t>
    </w:r>
  </w:p>
  <w:p w:rsidR="003C401D" w:rsidRPr="0031748F" w:rsidRDefault="003C401D" w:rsidP="005D7839">
    <w:pPr>
      <w:pStyle w:val="a5"/>
      <w:jc w:val="center"/>
      <w:rPr>
        <w:rFonts w:ascii="David" w:hAnsi="David" w:cs="David"/>
        <w:rtl/>
      </w:rPr>
    </w:pPr>
    <w:r w:rsidRPr="0031748F">
      <w:rPr>
        <w:rFonts w:ascii="David" w:hAnsi="David" w:cs="David"/>
        <w:b/>
        <w:bCs/>
        <w:szCs w:val="32"/>
        <w:rtl/>
      </w:rPr>
      <w:t>משרד האוצר</w:t>
    </w:r>
  </w:p>
  <w:p w:rsidR="003C401D" w:rsidRDefault="003C401D" w:rsidP="005D7839">
    <w:pPr>
      <w:pStyle w:val="a5"/>
      <w:jc w:val="center"/>
      <w:rPr>
        <w:rFonts w:ascii="David" w:hAnsi="David" w:cs="David"/>
        <w:rtl/>
      </w:rPr>
    </w:pPr>
    <w:r w:rsidRPr="0031748F">
      <w:rPr>
        <w:rFonts w:ascii="David" w:hAnsi="David" w:cs="David"/>
        <w:b/>
        <w:bCs/>
        <w:rtl/>
      </w:rPr>
      <w:t>מינהל הרכש הממשלתי</w:t>
    </w:r>
  </w:p>
  <w:p w:rsidR="003C401D" w:rsidRDefault="003C401D" w:rsidP="005D7839">
    <w:pPr>
      <w:pStyle w:val="a5"/>
      <w:jc w:val="center"/>
      <w:rPr>
        <w:rFonts w:ascii="David" w:hAnsi="David" w:cs="David"/>
        <w:rtl/>
      </w:rPr>
    </w:pPr>
  </w:p>
  <w:p w:rsidR="003C401D" w:rsidRPr="004D4DDC" w:rsidRDefault="003C401D" w:rsidP="005D7839">
    <w:pPr>
      <w:pStyle w:val="a5"/>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423DB"/>
    <w:multiLevelType w:val="multilevel"/>
    <w:tmpl w:val="68B210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3DFF12FC"/>
    <w:multiLevelType w:val="multilevel"/>
    <w:tmpl w:val="199A794E"/>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A101B4A"/>
    <w:multiLevelType w:val="multilevel"/>
    <w:tmpl w:val="45F2AD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1F912C6"/>
    <w:multiLevelType w:val="multilevel"/>
    <w:tmpl w:val="330A744C"/>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4" w15:restartNumberingAfterBreak="0">
    <w:nsid w:val="7A0E36D1"/>
    <w:multiLevelType w:val="multilevel"/>
    <w:tmpl w:val="38C2CE9A"/>
    <w:lvl w:ilvl="0">
      <w:numFmt w:val="decimal"/>
      <w:lvlText w:val="%1."/>
      <w:lvlJc w:val="left"/>
      <w:pPr>
        <w:ind w:left="360" w:hanging="360"/>
      </w:pPr>
      <w:rPr>
        <w:rFonts w:ascii="David" w:hAnsi="David" w:cs="David" w:hint="default"/>
      </w:rPr>
    </w:lvl>
    <w:lvl w:ilvl="1">
      <w:start w:val="1"/>
      <w:numFmt w:val="decimal"/>
      <w:lvlText w:val="%1.%2."/>
      <w:lvlJc w:val="left"/>
      <w:pPr>
        <w:ind w:left="1283" w:hanging="432"/>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num w:numId="1">
    <w:abstractNumId w:val="1"/>
  </w:num>
  <w:num w:numId="2">
    <w:abstractNumId w:val="3"/>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409"/>
    <w:rsid w:val="00012DA1"/>
    <w:rsid w:val="00026DA2"/>
    <w:rsid w:val="00027E25"/>
    <w:rsid w:val="000D413B"/>
    <w:rsid w:val="00241931"/>
    <w:rsid w:val="002941FC"/>
    <w:rsid w:val="002B6CA4"/>
    <w:rsid w:val="002D7942"/>
    <w:rsid w:val="003A038D"/>
    <w:rsid w:val="003A0460"/>
    <w:rsid w:val="003C401D"/>
    <w:rsid w:val="003F1D26"/>
    <w:rsid w:val="004016F4"/>
    <w:rsid w:val="00430F45"/>
    <w:rsid w:val="005C3BFC"/>
    <w:rsid w:val="005D7839"/>
    <w:rsid w:val="00611CBD"/>
    <w:rsid w:val="00622409"/>
    <w:rsid w:val="00643057"/>
    <w:rsid w:val="006D2967"/>
    <w:rsid w:val="00731692"/>
    <w:rsid w:val="00734357"/>
    <w:rsid w:val="007559C6"/>
    <w:rsid w:val="0087362F"/>
    <w:rsid w:val="008C4881"/>
    <w:rsid w:val="00954977"/>
    <w:rsid w:val="00993F66"/>
    <w:rsid w:val="009A0379"/>
    <w:rsid w:val="009E1C5C"/>
    <w:rsid w:val="00A273E0"/>
    <w:rsid w:val="00A671DA"/>
    <w:rsid w:val="00A9691A"/>
    <w:rsid w:val="00AC3071"/>
    <w:rsid w:val="00B66321"/>
    <w:rsid w:val="00B72306"/>
    <w:rsid w:val="00B92C42"/>
    <w:rsid w:val="00C071E1"/>
    <w:rsid w:val="00C42C83"/>
    <w:rsid w:val="00C42E72"/>
    <w:rsid w:val="00CC554F"/>
    <w:rsid w:val="00D71B32"/>
    <w:rsid w:val="00D76A8C"/>
    <w:rsid w:val="00DB645D"/>
    <w:rsid w:val="00E02C4C"/>
    <w:rsid w:val="00E26058"/>
    <w:rsid w:val="00E42599"/>
    <w:rsid w:val="00E45A6C"/>
    <w:rsid w:val="00E55239"/>
    <w:rsid w:val="00E70F38"/>
    <w:rsid w:val="00E9147E"/>
    <w:rsid w:val="00EA4B4E"/>
    <w:rsid w:val="00EB275C"/>
    <w:rsid w:val="00F40D68"/>
    <w:rsid w:val="00F53F1C"/>
    <w:rsid w:val="00F85838"/>
    <w:rsid w:val="00F861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B3C623-924A-4E68-9BB3-0002AC92E2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22409"/>
    <w:pPr>
      <w:bidi/>
    </w:pPr>
  </w:style>
  <w:style w:type="paragraph" w:styleId="1">
    <w:name w:val="heading 1"/>
    <w:aliases w:val="ראש פרק,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
    <w:basedOn w:val="a"/>
    <w:next w:val="a"/>
    <w:link w:val="10"/>
    <w:qFormat/>
    <w:rsid w:val="006224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נספח 2 מתוקן,x.x.x.x,LP1,List Paragraph_0,List Paragraph_1,פיסקת bullets,lp1,FooterText,numbered,Paragraphe de liste1"/>
    <w:basedOn w:val="a"/>
    <w:link w:val="a4"/>
    <w:uiPriority w:val="34"/>
    <w:qFormat/>
    <w:rsid w:val="00622409"/>
    <w:pPr>
      <w:ind w:left="720"/>
      <w:contextualSpacing/>
    </w:pPr>
  </w:style>
  <w:style w:type="paragraph" w:styleId="a5">
    <w:name w:val="header"/>
    <w:basedOn w:val="a"/>
    <w:link w:val="a6"/>
    <w:unhideWhenUsed/>
    <w:rsid w:val="00622409"/>
    <w:pPr>
      <w:tabs>
        <w:tab w:val="center" w:pos="4153"/>
        <w:tab w:val="right" w:pos="8306"/>
      </w:tabs>
      <w:spacing w:after="0" w:line="240" w:lineRule="auto"/>
    </w:pPr>
  </w:style>
  <w:style w:type="character" w:customStyle="1" w:styleId="a6">
    <w:name w:val="כותרת עליונה תו"/>
    <w:basedOn w:val="a0"/>
    <w:link w:val="a5"/>
    <w:rsid w:val="00622409"/>
  </w:style>
  <w:style w:type="paragraph" w:styleId="a7">
    <w:name w:val="footer"/>
    <w:basedOn w:val="a"/>
    <w:link w:val="a8"/>
    <w:uiPriority w:val="99"/>
    <w:unhideWhenUsed/>
    <w:rsid w:val="00622409"/>
    <w:pPr>
      <w:tabs>
        <w:tab w:val="center" w:pos="4153"/>
        <w:tab w:val="right" w:pos="8306"/>
      </w:tabs>
      <w:spacing w:after="0" w:line="240" w:lineRule="auto"/>
    </w:pPr>
  </w:style>
  <w:style w:type="character" w:customStyle="1" w:styleId="a8">
    <w:name w:val="כותרת תחתונה תו"/>
    <w:basedOn w:val="a0"/>
    <w:link w:val="a7"/>
    <w:uiPriority w:val="99"/>
    <w:rsid w:val="00622409"/>
  </w:style>
  <w:style w:type="character" w:styleId="Hyperlink">
    <w:name w:val="Hyperlink"/>
    <w:uiPriority w:val="99"/>
    <w:rsid w:val="00622409"/>
    <w:rPr>
      <w:rFonts w:ascii="Times New Roman" w:hAnsi="Times New Roman" w:cs="Times New Roman"/>
      <w:color w:val="0000FF"/>
      <w:u w:val="single"/>
    </w:rPr>
  </w:style>
  <w:style w:type="character" w:customStyle="1" w:styleId="a4">
    <w:name w:val="פיסקת רשימה תו"/>
    <w:aliases w:val="נספח 2 מתוקן תו,x.x.x.x תו,LP1 תו,List Paragraph_0 תו,List Paragraph_1 תו,פיסקת bullets תו,lp1 תו,FooterText תו,numbered תו,Paragraphe de liste1 תו"/>
    <w:basedOn w:val="a0"/>
    <w:link w:val="a3"/>
    <w:uiPriority w:val="34"/>
    <w:rsid w:val="00622409"/>
  </w:style>
  <w:style w:type="paragraph" w:customStyle="1" w:styleId="2-0">
    <w:name w:val="2 - סעיף"/>
    <w:basedOn w:val="2-"/>
    <w:qFormat/>
    <w:rsid w:val="00622409"/>
    <w:pPr>
      <w:spacing w:before="120" w:after="120"/>
    </w:pPr>
    <w:rPr>
      <w:b w:val="0"/>
      <w:bCs w:val="0"/>
      <w:sz w:val="24"/>
      <w:szCs w:val="24"/>
    </w:rPr>
  </w:style>
  <w:style w:type="paragraph" w:customStyle="1" w:styleId="2-">
    <w:name w:val="2 - כותרת"/>
    <w:basedOn w:val="a3"/>
    <w:qFormat/>
    <w:rsid w:val="00622409"/>
    <w:pPr>
      <w:numPr>
        <w:ilvl w:val="1"/>
        <w:numId w:val="2"/>
      </w:numPr>
      <w:tabs>
        <w:tab w:val="num" w:pos="360"/>
      </w:tabs>
      <w:spacing w:before="360" w:after="240" w:line="360" w:lineRule="auto"/>
      <w:ind w:left="799" w:hanging="799"/>
      <w:contextualSpacing w:val="0"/>
      <w:jc w:val="both"/>
      <w:outlineLvl w:val="1"/>
    </w:pPr>
    <w:rPr>
      <w:rFonts w:ascii="David" w:eastAsia="Times New Roman" w:hAnsi="David" w:cs="David"/>
      <w:b/>
      <w:bCs/>
      <w:spacing w:val="15"/>
      <w:sz w:val="32"/>
      <w:szCs w:val="32"/>
    </w:rPr>
  </w:style>
  <w:style w:type="paragraph" w:customStyle="1" w:styleId="1-">
    <w:name w:val="1 - כותרת"/>
    <w:basedOn w:val="1"/>
    <w:qFormat/>
    <w:rsid w:val="00622409"/>
    <w:pPr>
      <w:keepLines w:val="0"/>
      <w:numPr>
        <w:numId w:val="2"/>
      </w:numPr>
      <w:tabs>
        <w:tab w:val="num" w:pos="360"/>
      </w:tabs>
      <w:spacing w:after="240" w:line="360" w:lineRule="auto"/>
      <w:ind w:left="0" w:firstLine="0"/>
    </w:pPr>
    <w:rPr>
      <w:rFonts w:ascii="David" w:eastAsia="Times New Roman" w:hAnsi="David" w:cs="David"/>
      <w:b/>
      <w:bCs/>
      <w:caps/>
      <w:color w:val="auto"/>
      <w:spacing w:val="15"/>
      <w:sz w:val="40"/>
      <w:szCs w:val="40"/>
    </w:rPr>
  </w:style>
  <w:style w:type="paragraph" w:customStyle="1" w:styleId="3-0">
    <w:name w:val="3 - כותרת"/>
    <w:basedOn w:val="a"/>
    <w:qFormat/>
    <w:rsid w:val="00622409"/>
    <w:pPr>
      <w:numPr>
        <w:ilvl w:val="2"/>
        <w:numId w:val="2"/>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
    <w:name w:val="4 - סעיף"/>
    <w:basedOn w:val="a3"/>
    <w:qFormat/>
    <w:rsid w:val="00622409"/>
    <w:pPr>
      <w:numPr>
        <w:ilvl w:val="3"/>
        <w:numId w:val="2"/>
      </w:numPr>
      <w:tabs>
        <w:tab w:val="num" w:pos="360"/>
      </w:tabs>
      <w:spacing w:before="120" w:after="120" w:line="360" w:lineRule="auto"/>
      <w:ind w:left="2088" w:firstLine="0"/>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3"/>
    <w:qFormat/>
    <w:rsid w:val="00622409"/>
    <w:pPr>
      <w:numPr>
        <w:ilvl w:val="4"/>
        <w:numId w:val="2"/>
      </w:numPr>
      <w:tabs>
        <w:tab w:val="num" w:pos="360"/>
      </w:tabs>
      <w:spacing w:before="120" w:after="120" w:line="360" w:lineRule="auto"/>
      <w:ind w:left="720" w:firstLine="0"/>
      <w:contextualSpacing w:val="0"/>
      <w:jc w:val="both"/>
      <w:outlineLvl w:val="4"/>
    </w:pPr>
    <w:rPr>
      <w:rFonts w:ascii="David" w:eastAsia="Times New Roman" w:hAnsi="David" w:cs="David"/>
      <w:sz w:val="24"/>
      <w:szCs w:val="24"/>
    </w:rPr>
  </w:style>
  <w:style w:type="paragraph" w:customStyle="1" w:styleId="6-">
    <w:name w:val="6 - סעיף"/>
    <w:basedOn w:val="5-"/>
    <w:qFormat/>
    <w:rsid w:val="00622409"/>
    <w:pPr>
      <w:numPr>
        <w:ilvl w:val="5"/>
      </w:numPr>
      <w:tabs>
        <w:tab w:val="num" w:pos="360"/>
      </w:tabs>
      <w:ind w:left="3287" w:hanging="1276"/>
    </w:pPr>
  </w:style>
  <w:style w:type="paragraph" w:customStyle="1" w:styleId="7-">
    <w:name w:val="7 - סעיף"/>
    <w:basedOn w:val="6-"/>
    <w:qFormat/>
    <w:rsid w:val="00622409"/>
    <w:pPr>
      <w:numPr>
        <w:ilvl w:val="6"/>
      </w:numPr>
      <w:tabs>
        <w:tab w:val="num" w:pos="360"/>
      </w:tabs>
    </w:pPr>
  </w:style>
  <w:style w:type="paragraph" w:customStyle="1" w:styleId="8-">
    <w:name w:val="8 - סעיף"/>
    <w:basedOn w:val="7-"/>
    <w:qFormat/>
    <w:rsid w:val="00622409"/>
    <w:pPr>
      <w:numPr>
        <w:ilvl w:val="7"/>
      </w:numPr>
      <w:tabs>
        <w:tab w:val="num" w:pos="360"/>
      </w:tabs>
    </w:pPr>
  </w:style>
  <w:style w:type="numbering" w:customStyle="1" w:styleId="-2">
    <w:name w:val="משרד האוצר - מדורג קצר2"/>
    <w:uiPriority w:val="99"/>
    <w:rsid w:val="00622409"/>
    <w:pPr>
      <w:numPr>
        <w:numId w:val="2"/>
      </w:numPr>
    </w:pPr>
  </w:style>
  <w:style w:type="paragraph" w:customStyle="1" w:styleId="3-">
    <w:name w:val="3 - סעיף"/>
    <w:basedOn w:val="3-0"/>
    <w:qFormat/>
    <w:rsid w:val="00622409"/>
    <w:pPr>
      <w:numPr>
        <w:numId w:val="3"/>
      </w:numPr>
      <w:ind w:left="1586" w:hanging="851"/>
    </w:pPr>
    <w:rPr>
      <w:b w:val="0"/>
      <w:bCs w:val="0"/>
    </w:rPr>
  </w:style>
  <w:style w:type="character" w:customStyle="1" w:styleId="10">
    <w:name w:val="כותרת 1 תו"/>
    <w:aliases w:val="ראש פרק תו,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
    <w:basedOn w:val="a0"/>
    <w:link w:val="1"/>
    <w:uiPriority w:val="9"/>
    <w:rsid w:val="00622409"/>
    <w:rPr>
      <w:rFonts w:asciiTheme="majorHAnsi" w:eastAsiaTheme="majorEastAsia" w:hAnsiTheme="majorHAnsi" w:cstheme="majorBidi"/>
      <w:color w:val="2E74B5" w:themeColor="accent1" w:themeShade="BF"/>
      <w:sz w:val="32"/>
      <w:szCs w:val="32"/>
    </w:rPr>
  </w:style>
  <w:style w:type="paragraph" w:customStyle="1" w:styleId="8">
    <w:name w:val="8 סעיף"/>
    <w:basedOn w:val="7-"/>
    <w:qFormat/>
    <w:rsid w:val="00026DA2"/>
    <w:pPr>
      <w:numPr>
        <w:ilvl w:val="0"/>
        <w:numId w:val="0"/>
      </w:numPr>
      <w:tabs>
        <w:tab w:val="left" w:pos="2555"/>
      </w:tabs>
      <w:spacing w:before="0"/>
      <w:ind w:left="2555" w:hanging="1580"/>
      <w:outlineLvl w:val="9"/>
    </w:pPr>
    <w:rPr>
      <w:rFonts w:eastAsia="Calibri"/>
      <w:color w:val="000000"/>
      <w:sz w:val="22"/>
    </w:rPr>
  </w:style>
  <w:style w:type="paragraph" w:customStyle="1" w:styleId="7">
    <w:name w:val="7 סעיף"/>
    <w:basedOn w:val="a"/>
    <w:qFormat/>
    <w:rsid w:val="00026DA2"/>
    <w:pPr>
      <w:tabs>
        <w:tab w:val="left" w:pos="2275"/>
      </w:tabs>
      <w:spacing w:after="120" w:line="360" w:lineRule="auto"/>
      <w:ind w:left="2261" w:hanging="1540"/>
      <w:jc w:val="both"/>
      <w:outlineLvl w:val="6"/>
    </w:pPr>
    <w:rPr>
      <w:rFonts w:ascii="David" w:eastAsia="Times New Roman" w:hAnsi="David" w:cs="David"/>
      <w:color w:val="000000"/>
      <w:sz w:val="24"/>
      <w:szCs w:val="24"/>
    </w:rPr>
  </w:style>
  <w:style w:type="paragraph" w:customStyle="1" w:styleId="2">
    <w:name w:val="2 כות'"/>
    <w:basedOn w:val="a"/>
    <w:qFormat/>
    <w:rsid w:val="00026DA2"/>
    <w:pPr>
      <w:tabs>
        <w:tab w:val="left" w:pos="634"/>
      </w:tabs>
      <w:spacing w:after="200" w:line="360" w:lineRule="auto"/>
      <w:ind w:left="634" w:hanging="634"/>
      <w:jc w:val="both"/>
      <w:outlineLvl w:val="1"/>
    </w:pPr>
    <w:rPr>
      <w:rFonts w:ascii="David" w:eastAsia="Times New Roman" w:hAnsi="David" w:cs="David"/>
      <w:b/>
      <w:bCs/>
      <w:sz w:val="28"/>
      <w:szCs w:val="28"/>
      <w:u w:val="single"/>
    </w:rPr>
  </w:style>
  <w:style w:type="paragraph" w:customStyle="1" w:styleId="3">
    <w:name w:val="3 כות'"/>
    <w:basedOn w:val="a"/>
    <w:link w:val="30"/>
    <w:qFormat/>
    <w:rsid w:val="00026DA2"/>
    <w:pPr>
      <w:tabs>
        <w:tab w:val="left" w:pos="909"/>
      </w:tabs>
      <w:spacing w:after="120" w:line="360" w:lineRule="auto"/>
      <w:ind w:left="504" w:hanging="504"/>
      <w:jc w:val="both"/>
      <w:outlineLvl w:val="2"/>
    </w:pPr>
    <w:rPr>
      <w:rFonts w:ascii="David" w:eastAsia="Times New Roman" w:hAnsi="David" w:cs="David"/>
      <w:b/>
      <w:bCs/>
      <w:color w:val="000000"/>
      <w:sz w:val="24"/>
      <w:szCs w:val="24"/>
      <w:u w:val="single"/>
    </w:rPr>
  </w:style>
  <w:style w:type="paragraph" w:customStyle="1" w:styleId="40">
    <w:name w:val="4 סעיף"/>
    <w:basedOn w:val="a"/>
    <w:link w:val="41"/>
    <w:qFormat/>
    <w:rsid w:val="00026DA2"/>
    <w:pPr>
      <w:tabs>
        <w:tab w:val="left" w:pos="1334"/>
      </w:tabs>
      <w:spacing w:after="120" w:line="360" w:lineRule="auto"/>
      <w:ind w:left="648" w:hanging="648"/>
      <w:jc w:val="both"/>
      <w:outlineLvl w:val="3"/>
    </w:pPr>
    <w:rPr>
      <w:rFonts w:ascii="David" w:eastAsia="Times New Roman" w:hAnsi="David" w:cs="David"/>
      <w:sz w:val="24"/>
      <w:szCs w:val="24"/>
    </w:rPr>
  </w:style>
  <w:style w:type="paragraph" w:customStyle="1" w:styleId="5">
    <w:name w:val="5 סעיף"/>
    <w:basedOn w:val="a"/>
    <w:link w:val="50"/>
    <w:qFormat/>
    <w:rsid w:val="00026DA2"/>
    <w:pPr>
      <w:tabs>
        <w:tab w:val="left" w:pos="1617"/>
      </w:tabs>
      <w:spacing w:after="120" w:line="360" w:lineRule="auto"/>
      <w:ind w:left="1617" w:hanging="1275"/>
      <w:jc w:val="both"/>
      <w:outlineLvl w:val="3"/>
    </w:pPr>
    <w:rPr>
      <w:rFonts w:ascii="David" w:eastAsia="Times New Roman" w:hAnsi="David" w:cs="David"/>
      <w:sz w:val="24"/>
      <w:szCs w:val="24"/>
    </w:rPr>
  </w:style>
  <w:style w:type="paragraph" w:customStyle="1" w:styleId="6">
    <w:name w:val="6 סעיף"/>
    <w:basedOn w:val="a"/>
    <w:link w:val="60"/>
    <w:qFormat/>
    <w:rsid w:val="00026DA2"/>
    <w:pPr>
      <w:tabs>
        <w:tab w:val="left" w:pos="1841"/>
      </w:tabs>
      <w:spacing w:after="120" w:line="360" w:lineRule="auto"/>
      <w:ind w:left="1841" w:hanging="1288"/>
      <w:jc w:val="both"/>
      <w:outlineLvl w:val="5"/>
    </w:pPr>
    <w:rPr>
      <w:rFonts w:ascii="David" w:eastAsia="Times New Roman" w:hAnsi="David" w:cs="David"/>
      <w:sz w:val="24"/>
      <w:szCs w:val="24"/>
    </w:rPr>
  </w:style>
  <w:style w:type="paragraph" w:customStyle="1" w:styleId="31">
    <w:name w:val="3 סעיף"/>
    <w:basedOn w:val="3"/>
    <w:link w:val="32"/>
    <w:qFormat/>
    <w:rsid w:val="00026DA2"/>
    <w:pPr>
      <w:numPr>
        <w:ilvl w:val="2"/>
      </w:numPr>
      <w:ind w:left="504" w:hanging="504"/>
    </w:pPr>
    <w:rPr>
      <w:b w:val="0"/>
      <w:bCs w:val="0"/>
      <w:u w:val="none"/>
    </w:rPr>
  </w:style>
  <w:style w:type="paragraph" w:customStyle="1" w:styleId="3-1">
    <w:name w:val="3-פסקה"/>
    <w:basedOn w:val="a"/>
    <w:link w:val="3-2"/>
    <w:qFormat/>
    <w:rsid w:val="00026DA2"/>
    <w:pPr>
      <w:tabs>
        <w:tab w:val="left" w:pos="909"/>
      </w:tabs>
      <w:spacing w:after="120" w:line="360" w:lineRule="auto"/>
      <w:ind w:left="909"/>
      <w:jc w:val="both"/>
      <w:outlineLvl w:val="2"/>
    </w:pPr>
    <w:rPr>
      <w:rFonts w:ascii="David" w:eastAsia="Times New Roman" w:hAnsi="David" w:cs="David"/>
      <w:color w:val="000000"/>
      <w:sz w:val="24"/>
      <w:szCs w:val="24"/>
    </w:rPr>
  </w:style>
  <w:style w:type="character" w:customStyle="1" w:styleId="32">
    <w:name w:val="3 סעיף תו"/>
    <w:link w:val="31"/>
    <w:rsid w:val="00026DA2"/>
    <w:rPr>
      <w:rFonts w:ascii="David" w:eastAsia="Times New Roman" w:hAnsi="David" w:cs="David"/>
      <w:color w:val="000000"/>
      <w:sz w:val="24"/>
      <w:szCs w:val="24"/>
    </w:rPr>
  </w:style>
  <w:style w:type="character" w:customStyle="1" w:styleId="3-2">
    <w:name w:val="3-פסקה תו"/>
    <w:link w:val="3-1"/>
    <w:rsid w:val="00026DA2"/>
    <w:rPr>
      <w:rFonts w:ascii="David" w:eastAsia="Times New Roman" w:hAnsi="David" w:cs="David"/>
      <w:color w:val="000000"/>
      <w:sz w:val="24"/>
      <w:szCs w:val="24"/>
    </w:rPr>
  </w:style>
  <w:style w:type="character" w:customStyle="1" w:styleId="50">
    <w:name w:val="5 סעיף תו"/>
    <w:link w:val="5"/>
    <w:rsid w:val="00731692"/>
    <w:rPr>
      <w:rFonts w:ascii="David" w:eastAsia="Times New Roman" w:hAnsi="David" w:cs="David"/>
      <w:sz w:val="24"/>
      <w:szCs w:val="24"/>
    </w:rPr>
  </w:style>
  <w:style w:type="character" w:customStyle="1" w:styleId="30">
    <w:name w:val="3 כות' תו"/>
    <w:link w:val="3"/>
    <w:rsid w:val="00F53F1C"/>
    <w:rPr>
      <w:rFonts w:ascii="David" w:eastAsia="Times New Roman" w:hAnsi="David" w:cs="David"/>
      <w:b/>
      <w:bCs/>
      <w:color w:val="000000"/>
      <w:sz w:val="24"/>
      <w:szCs w:val="24"/>
      <w:u w:val="single"/>
    </w:rPr>
  </w:style>
  <w:style w:type="character" w:customStyle="1" w:styleId="41">
    <w:name w:val="4 סעיף תו"/>
    <w:link w:val="40"/>
    <w:rsid w:val="00F53F1C"/>
    <w:rPr>
      <w:rFonts w:ascii="David" w:eastAsia="Times New Roman" w:hAnsi="David" w:cs="David"/>
      <w:sz w:val="24"/>
      <w:szCs w:val="24"/>
    </w:rPr>
  </w:style>
  <w:style w:type="character" w:customStyle="1" w:styleId="60">
    <w:name w:val="6 סעיף תו"/>
    <w:link w:val="6"/>
    <w:rsid w:val="00F53F1C"/>
    <w:rPr>
      <w:rFonts w:ascii="David" w:eastAsia="Times New Roman" w:hAnsi="David" w:cs="David"/>
      <w:sz w:val="24"/>
      <w:szCs w:val="24"/>
    </w:rPr>
  </w:style>
  <w:style w:type="paragraph" w:customStyle="1" w:styleId="4">
    <w:name w:val="4 כות'"/>
    <w:basedOn w:val="40"/>
    <w:link w:val="42"/>
    <w:qFormat/>
    <w:rsid w:val="00F53F1C"/>
    <w:pPr>
      <w:numPr>
        <w:ilvl w:val="3"/>
        <w:numId w:val="5"/>
      </w:numPr>
    </w:pPr>
    <w:rPr>
      <w:b/>
      <w:bCs/>
      <w:u w:val="single"/>
    </w:rPr>
  </w:style>
  <w:style w:type="paragraph" w:customStyle="1" w:styleId="4-0">
    <w:name w:val="4-פסקה"/>
    <w:basedOn w:val="40"/>
    <w:link w:val="4-1"/>
    <w:qFormat/>
    <w:rsid w:val="00F53F1C"/>
    <w:pPr>
      <w:ind w:left="1334" w:firstLine="0"/>
    </w:pPr>
  </w:style>
  <w:style w:type="character" w:customStyle="1" w:styleId="42">
    <w:name w:val="4 כות' תו"/>
    <w:link w:val="4"/>
    <w:rsid w:val="00F53F1C"/>
    <w:rPr>
      <w:rFonts w:ascii="David" w:eastAsia="Times New Roman" w:hAnsi="David" w:cs="David"/>
      <w:b/>
      <w:bCs/>
      <w:sz w:val="24"/>
      <w:szCs w:val="24"/>
      <w:u w:val="single"/>
    </w:rPr>
  </w:style>
  <w:style w:type="character" w:customStyle="1" w:styleId="4-1">
    <w:name w:val="4-פסקה תו"/>
    <w:link w:val="4-0"/>
    <w:rsid w:val="00F53F1C"/>
    <w:rPr>
      <w:rFonts w:ascii="David" w:eastAsia="Times New Roman" w:hAnsi="David" w:cs="David"/>
      <w:sz w:val="24"/>
      <w:szCs w:val="24"/>
    </w:rPr>
  </w:style>
  <w:style w:type="paragraph" w:styleId="a9">
    <w:name w:val="Balloon Text"/>
    <w:basedOn w:val="a"/>
    <w:link w:val="aa"/>
    <w:uiPriority w:val="99"/>
    <w:semiHidden/>
    <w:unhideWhenUsed/>
    <w:rsid w:val="00734357"/>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734357"/>
    <w:rPr>
      <w:rFonts w:ascii="Tahoma" w:hAnsi="Tahoma" w:cs="Tahoma"/>
      <w:sz w:val="18"/>
      <w:szCs w:val="18"/>
    </w:rPr>
  </w:style>
  <w:style w:type="character" w:styleId="ab">
    <w:name w:val="annotation reference"/>
    <w:basedOn w:val="a0"/>
    <w:uiPriority w:val="99"/>
    <w:semiHidden/>
    <w:unhideWhenUsed/>
    <w:rsid w:val="00D71B32"/>
    <w:rPr>
      <w:sz w:val="16"/>
      <w:szCs w:val="16"/>
    </w:rPr>
  </w:style>
  <w:style w:type="paragraph" w:styleId="ac">
    <w:name w:val="annotation text"/>
    <w:basedOn w:val="a"/>
    <w:link w:val="ad"/>
    <w:uiPriority w:val="99"/>
    <w:semiHidden/>
    <w:unhideWhenUsed/>
    <w:rsid w:val="00D71B32"/>
    <w:pPr>
      <w:spacing w:line="240" w:lineRule="auto"/>
    </w:pPr>
    <w:rPr>
      <w:sz w:val="20"/>
      <w:szCs w:val="20"/>
    </w:rPr>
  </w:style>
  <w:style w:type="character" w:customStyle="1" w:styleId="ad">
    <w:name w:val="טקסט הערה תו"/>
    <w:basedOn w:val="a0"/>
    <w:link w:val="ac"/>
    <w:uiPriority w:val="99"/>
    <w:semiHidden/>
    <w:rsid w:val="00D71B32"/>
    <w:rPr>
      <w:sz w:val="20"/>
      <w:szCs w:val="20"/>
    </w:rPr>
  </w:style>
  <w:style w:type="paragraph" w:styleId="ae">
    <w:name w:val="annotation subject"/>
    <w:basedOn w:val="ac"/>
    <w:next w:val="ac"/>
    <w:link w:val="af"/>
    <w:uiPriority w:val="99"/>
    <w:semiHidden/>
    <w:unhideWhenUsed/>
    <w:rsid w:val="00D71B32"/>
    <w:rPr>
      <w:b/>
      <w:bCs/>
    </w:rPr>
  </w:style>
  <w:style w:type="character" w:customStyle="1" w:styleId="af">
    <w:name w:val="נושא הערה תו"/>
    <w:basedOn w:val="ad"/>
    <w:link w:val="ae"/>
    <w:uiPriority w:val="99"/>
    <w:semiHidden/>
    <w:rsid w:val="00D71B3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3-2022@mof.gov.il" TargetMode="External"/><Relationship Id="rId3" Type="http://schemas.openxmlformats.org/officeDocument/2006/relationships/settings" Target="setting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468</Words>
  <Characters>2345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זהר בראור</dc:creator>
  <cp:keywords/>
  <dc:description/>
  <cp:lastModifiedBy>יוכי בר-מימון</cp:lastModifiedBy>
  <cp:revision>2</cp:revision>
  <cp:lastPrinted>2022-04-14T08:44:00Z</cp:lastPrinted>
  <dcterms:created xsi:type="dcterms:W3CDTF">2022-06-15T12:22:00Z</dcterms:created>
  <dcterms:modified xsi:type="dcterms:W3CDTF">2022-06-15T12:22:00Z</dcterms:modified>
</cp:coreProperties>
</file>